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FC" w:rsidRPr="00B169DF" w:rsidRDefault="004821AC" w:rsidP="00D22BFC">
      <w:pPr>
        <w:spacing w:line="240" w:lineRule="auto"/>
        <w:jc w:val="right"/>
        <w:rPr>
          <w:rFonts w:ascii="Corbel" w:hAnsi="Corbel"/>
          <w:bCs/>
          <w:i/>
        </w:rPr>
      </w:pPr>
      <w:r>
        <w:tab/>
      </w: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 w:rsidR="00D22BFC" w:rsidRPr="00336D0E">
        <w:rPr>
          <w:rFonts w:ascii="Corbel" w:hAnsi="Corbel"/>
          <w:bCs/>
          <w:i/>
        </w:rPr>
        <w:t>Załącznik nr 1.5 do Zarządzenia Rektora UR nr 61/2025</w:t>
      </w:r>
    </w:p>
    <w:p w:rsidR="00B83F3E" w:rsidRPr="00B83F3E" w:rsidRDefault="00B83F3E" w:rsidP="00B83F3E">
      <w:pPr>
        <w:spacing w:after="0" w:line="240" w:lineRule="auto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B83F3E">
        <w:rPr>
          <w:rFonts w:ascii="Corbel" w:eastAsia="Times New Roman" w:hAnsi="Corbel" w:cs="Times New Roman"/>
          <w:b/>
          <w:smallCaps/>
          <w:sz w:val="24"/>
          <w:szCs w:val="24"/>
        </w:rPr>
        <w:t>SYLABUS</w:t>
      </w:r>
    </w:p>
    <w:p w:rsidR="00B83F3E" w:rsidRPr="00B83F3E" w:rsidRDefault="00B83F3E" w:rsidP="00B83F3E">
      <w:pPr>
        <w:spacing w:after="0" w:line="240" w:lineRule="exact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B83F3E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dotyczy cyklu kształcenia </w:t>
      </w:r>
      <w:r w:rsidR="00881719">
        <w:rPr>
          <w:rFonts w:ascii="Corbel" w:eastAsia="Times New Roman" w:hAnsi="Corbel" w:cs="Times New Roman"/>
          <w:i/>
          <w:smallCaps/>
          <w:sz w:val="24"/>
          <w:szCs w:val="24"/>
        </w:rPr>
        <w:t xml:space="preserve"> 2026</w:t>
      </w:r>
      <w:r w:rsidRPr="00B83F3E">
        <w:rPr>
          <w:rFonts w:ascii="Corbel" w:eastAsia="Times New Roman" w:hAnsi="Corbel" w:cs="Times New Roman"/>
          <w:i/>
          <w:smallCaps/>
          <w:sz w:val="24"/>
          <w:szCs w:val="24"/>
        </w:rPr>
        <w:t xml:space="preserve"> - 202</w:t>
      </w:r>
      <w:r w:rsidR="00881719">
        <w:rPr>
          <w:rFonts w:ascii="Corbel" w:eastAsia="Times New Roman" w:hAnsi="Corbel" w:cs="Times New Roman"/>
          <w:i/>
          <w:smallCaps/>
          <w:sz w:val="24"/>
          <w:szCs w:val="24"/>
        </w:rPr>
        <w:t>9</w:t>
      </w:r>
      <w:r w:rsidRPr="00B83F3E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 </w:t>
      </w:r>
    </w:p>
    <w:p w:rsidR="00B83F3E" w:rsidRPr="00B83F3E" w:rsidRDefault="00B83F3E" w:rsidP="00B83F3E">
      <w:pPr>
        <w:spacing w:after="0" w:line="240" w:lineRule="exact"/>
        <w:jc w:val="both"/>
        <w:rPr>
          <w:rFonts w:ascii="Corbel" w:eastAsia="Times New Roman" w:hAnsi="Corbel" w:cs="Times New Roman"/>
          <w:sz w:val="20"/>
          <w:szCs w:val="20"/>
        </w:rPr>
      </w:pPr>
      <w:r w:rsidRPr="00B83F3E">
        <w:rPr>
          <w:rFonts w:ascii="Corbel" w:eastAsia="Times New Roman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83F3E">
        <w:rPr>
          <w:rFonts w:ascii="Corbel" w:eastAsia="Times New Roman" w:hAnsi="Corbel" w:cs="Times New Roman"/>
          <w:i/>
          <w:sz w:val="20"/>
          <w:szCs w:val="20"/>
        </w:rPr>
        <w:t>(skrajne daty</w:t>
      </w:r>
      <w:r w:rsidRPr="00B83F3E">
        <w:rPr>
          <w:rFonts w:ascii="Corbel" w:eastAsia="Times New Roman" w:hAnsi="Corbel" w:cs="Times New Roman"/>
          <w:sz w:val="20"/>
          <w:szCs w:val="20"/>
        </w:rPr>
        <w:t>)</w:t>
      </w:r>
    </w:p>
    <w:p w:rsidR="00B83F3E" w:rsidRPr="00B83F3E" w:rsidRDefault="00B83F3E" w:rsidP="00B83F3E">
      <w:pPr>
        <w:spacing w:after="0" w:line="240" w:lineRule="exact"/>
        <w:jc w:val="center"/>
        <w:rPr>
          <w:rFonts w:ascii="Corbel" w:eastAsia="Times New Roman" w:hAnsi="Corbel" w:cs="Times New Roman"/>
          <w:sz w:val="20"/>
          <w:szCs w:val="20"/>
        </w:rPr>
      </w:pPr>
      <w:r w:rsidRPr="00B83F3E">
        <w:rPr>
          <w:rFonts w:ascii="Corbel" w:eastAsia="Times New Roman" w:hAnsi="Corbel" w:cs="Times New Roman"/>
          <w:sz w:val="20"/>
          <w:szCs w:val="20"/>
        </w:rPr>
        <w:t xml:space="preserve">Rok </w:t>
      </w:r>
      <w:r w:rsidR="00881719">
        <w:rPr>
          <w:rFonts w:ascii="Corbel" w:eastAsia="Times New Roman" w:hAnsi="Corbel" w:cs="Times New Roman"/>
          <w:sz w:val="20"/>
          <w:szCs w:val="20"/>
        </w:rPr>
        <w:t>akademicki   2027/2028</w:t>
      </w:r>
    </w:p>
    <w:p w:rsidR="001F6424" w:rsidRDefault="004821AC" w:rsidP="00D22BFC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81"/>
        </w:tabs>
        <w:spacing w:after="177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/>
      </w:tblPr>
      <w:tblGrid>
        <w:gridCol w:w="2693"/>
        <w:gridCol w:w="7089"/>
      </w:tblGrid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Lektorat języka rosyjskiego </w:t>
            </w:r>
          </w:p>
        </w:tc>
      </w:tr>
      <w:tr w:rsidR="001F6424">
        <w:trPr>
          <w:trHeight w:val="281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490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D22BFC">
            <w:pPr>
              <w:ind w:left="1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1F6424">
        <w:trPr>
          <w:trHeight w:val="547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Studium Języków Obcych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Komunikacja międzykulturowa  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studia pierwszego stopnia </w:t>
            </w:r>
          </w:p>
        </w:tc>
      </w:tr>
      <w:tr w:rsidR="001F6424">
        <w:trPr>
          <w:trHeight w:val="279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ogólnoakademicki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stacjonarne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I/1,2; II/3,4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polski / rosyjski </w:t>
            </w:r>
          </w:p>
        </w:tc>
      </w:tr>
      <w:tr w:rsidR="001F6424">
        <w:trPr>
          <w:trHeight w:val="278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mgr Agnieszka Nahurska </w:t>
            </w:r>
          </w:p>
        </w:tc>
      </w:tr>
      <w:tr w:rsidR="001F6424">
        <w:trPr>
          <w:trHeight w:val="816"/>
        </w:trPr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"/>
            </w:pPr>
            <w:r>
              <w:rPr>
                <w:rFonts w:ascii="Corbel" w:eastAsia="Corbel" w:hAnsi="Corbel" w:cs="Corbel"/>
              </w:rPr>
              <w:t xml:space="preserve">dr Nataliia Zhukovych-Dorodnykh </w:t>
            </w:r>
          </w:p>
        </w:tc>
      </w:tr>
    </w:tbl>
    <w:p w:rsidR="001F6424" w:rsidRDefault="004821AC">
      <w:pPr>
        <w:spacing w:after="256"/>
        <w:ind w:left="-5" w:hanging="10"/>
      </w:pPr>
      <w:r>
        <w:rPr>
          <w:rFonts w:ascii="Corbel" w:eastAsia="Corbel" w:hAnsi="Corbel" w:cs="Corbel"/>
          <w:b/>
        </w:rPr>
        <w:t xml:space="preserve">* </w:t>
      </w:r>
      <w:r>
        <w:rPr>
          <w:rFonts w:ascii="Corbel" w:eastAsia="Corbel" w:hAnsi="Corbel" w:cs="Corbel"/>
          <w:b/>
          <w:i/>
        </w:rPr>
        <w:t>-</w:t>
      </w:r>
      <w:r>
        <w:rPr>
          <w:rFonts w:ascii="Corbel" w:eastAsia="Corbel" w:hAnsi="Corbel" w:cs="Corbel"/>
          <w:i/>
        </w:rPr>
        <w:t>opcjonalni</w:t>
      </w:r>
      <w:r>
        <w:rPr>
          <w:rFonts w:ascii="Corbel" w:eastAsia="Corbel" w:hAnsi="Corbel" w:cs="Corbel"/>
        </w:rPr>
        <w:t>e,</w:t>
      </w:r>
      <w:r>
        <w:rPr>
          <w:rFonts w:ascii="Corbel" w:eastAsia="Corbel" w:hAnsi="Corbel" w:cs="Corbel"/>
          <w:b/>
          <w:i/>
        </w:rPr>
        <w:t xml:space="preserve"> </w:t>
      </w:r>
      <w:r>
        <w:rPr>
          <w:rFonts w:ascii="Corbel" w:eastAsia="Corbel" w:hAnsi="Corbel" w:cs="Corbel"/>
          <w:i/>
        </w:rPr>
        <w:t>zgodnie z ustaleniami w Jednostce</w:t>
      </w: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294" w:right="0"/>
      </w:pPr>
      <w:r>
        <w:t xml:space="preserve">1.1.Formy zajęć dydaktycznych, wymiar godzin i punktów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9938" w:type="dxa"/>
        <w:tblInd w:w="-182" w:type="dxa"/>
        <w:tblCellMar>
          <w:top w:w="47" w:type="dxa"/>
          <w:left w:w="139" w:type="dxa"/>
          <w:right w:w="95" w:type="dxa"/>
        </w:tblCellMar>
        <w:tblLook w:val="04A0"/>
      </w:tblPr>
      <w:tblGrid>
        <w:gridCol w:w="1239"/>
        <w:gridCol w:w="922"/>
        <w:gridCol w:w="797"/>
        <w:gridCol w:w="859"/>
        <w:gridCol w:w="806"/>
        <w:gridCol w:w="823"/>
        <w:gridCol w:w="783"/>
        <w:gridCol w:w="960"/>
        <w:gridCol w:w="1201"/>
        <w:gridCol w:w="1548"/>
      </w:tblGrid>
      <w:tr w:rsidR="001F6424">
        <w:trPr>
          <w:trHeight w:val="787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98"/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Semestr </w:t>
            </w:r>
          </w:p>
          <w:p w:rsidR="001F6424" w:rsidRDefault="004821AC">
            <w:pPr>
              <w:ind w:right="38"/>
              <w:jc w:val="center"/>
            </w:pPr>
            <w:r>
              <w:rPr>
                <w:rFonts w:ascii="Corbel" w:eastAsia="Corbel" w:hAnsi="Corbel" w:cs="Corbel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5"/>
              <w:jc w:val="center"/>
            </w:pPr>
            <w:r>
              <w:rPr>
                <w:rFonts w:ascii="Corbel" w:eastAsia="Corbel" w:hAnsi="Corbel" w:cs="Corbel"/>
              </w:rPr>
              <w:t xml:space="preserve">Wykł.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Konw.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</w:rPr>
              <w:t xml:space="preserve">Lab.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8"/>
            </w:pPr>
            <w:r>
              <w:rPr>
                <w:rFonts w:ascii="Corbel" w:eastAsia="Corbel" w:hAnsi="Corbel" w:cs="Corbel"/>
              </w:rPr>
              <w:t xml:space="preserve">Sem.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3"/>
              <w:jc w:val="center"/>
            </w:pPr>
            <w:r>
              <w:rPr>
                <w:rFonts w:ascii="Corbel" w:eastAsia="Corbel" w:hAnsi="Corbel" w:cs="Corbel"/>
              </w:rPr>
              <w:t xml:space="preserve">ZP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6"/>
              <w:jc w:val="center"/>
            </w:pPr>
            <w:r>
              <w:rPr>
                <w:rFonts w:ascii="Corbel" w:eastAsia="Corbel" w:hAnsi="Corbel" w:cs="Corbel"/>
              </w:rPr>
              <w:t xml:space="preserve">Prakt.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Inne (jakie?)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Liczba pkt. ECTS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40"/>
              <w:jc w:val="center"/>
            </w:pPr>
            <w:r>
              <w:rPr>
                <w:rFonts w:ascii="Corbel" w:eastAsia="Corbel" w:hAnsi="Corbel" w:cs="Corbel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2"/>
              <w:jc w:val="center"/>
            </w:pPr>
            <w:r>
              <w:rPr>
                <w:rFonts w:ascii="Corbel" w:eastAsia="Corbel" w:hAnsi="Corbel" w:cs="Corbel"/>
              </w:rPr>
              <w:t xml:space="preserve">30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2 </w:t>
            </w:r>
          </w:p>
        </w:tc>
      </w:tr>
      <w:tr w:rsidR="001F6424">
        <w:trPr>
          <w:trHeight w:val="463"/>
        </w:trPr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36"/>
              <w:jc w:val="center"/>
            </w:pPr>
            <w:r>
              <w:rPr>
                <w:rFonts w:ascii="Corbel" w:eastAsia="Corbel" w:hAnsi="Corbel" w:cs="Corbel"/>
              </w:rPr>
              <w:t xml:space="preserve">razem 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1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44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 zajęcia w formie tradycyjnej  </w:t>
      </w:r>
    </w:p>
    <w:p w:rsidR="001F6424" w:rsidRDefault="004821AC">
      <w:pPr>
        <w:spacing w:after="5" w:line="249" w:lineRule="auto"/>
        <w:ind w:left="718" w:right="25" w:hanging="10"/>
        <w:jc w:val="both"/>
      </w:pPr>
      <w:r>
        <w:rPr>
          <w:rFonts w:ascii="Segoe UI Symbol" w:eastAsia="Segoe UI Symbol" w:hAnsi="Segoe UI Symbol" w:cs="Segoe UI Symbol"/>
        </w:rPr>
        <w:t>☒</w:t>
      </w:r>
      <w:r>
        <w:rPr>
          <w:rFonts w:ascii="Corbel" w:eastAsia="Corbel" w:hAnsi="Corbel" w:cs="Corbel"/>
        </w:rPr>
        <w:t xml:space="preserve">  zajęcia realizowane z wykorzystaniem metod i technik kształcenia na odległość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spacing w:after="5" w:line="249" w:lineRule="auto"/>
        <w:ind w:left="294" w:right="25" w:hanging="10"/>
        <w:jc w:val="both"/>
      </w:pPr>
      <w:r>
        <w:rPr>
          <w:rFonts w:ascii="Corbel" w:eastAsia="Corbel" w:hAnsi="Corbel" w:cs="Corbel"/>
          <w:b/>
        </w:rPr>
        <w:lastRenderedPageBreak/>
        <w:t xml:space="preserve">1.3  Forma zaliczenia przedmiotu  (z toku) </w:t>
      </w:r>
      <w:r>
        <w:rPr>
          <w:rFonts w:ascii="Corbel" w:eastAsia="Corbel" w:hAnsi="Corbel" w:cs="Corbel"/>
        </w:rPr>
        <w:t xml:space="preserve">(egzamin, zaliczenie z oceną, zaliczenie bez oceny) </w:t>
      </w:r>
      <w:r>
        <w:rPr>
          <w:rFonts w:ascii="Corbel" w:eastAsia="Corbel" w:hAnsi="Corbel" w:cs="Corbel"/>
          <w:b/>
        </w:rPr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</w:rPr>
        <w:t xml:space="preserve">egzamin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" w:line="237" w:lineRule="auto"/>
        <w:ind w:left="224"/>
      </w:pPr>
      <w:r>
        <w:rPr>
          <w:rFonts w:ascii="Corbel" w:eastAsia="Corbel" w:hAnsi="Corbel" w:cs="Corbel"/>
        </w:rPr>
        <w:t xml:space="preserve">Znajomość języka rosyjskiego na poziomie B1 według Europejskiego Systemu Opisu Kształcenia Językowego. </w:t>
      </w:r>
    </w:p>
    <w:p w:rsidR="001F6424" w:rsidRDefault="004821AC">
      <w:pPr>
        <w:spacing w:after="6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1"/>
        <w:ind w:left="-5" w:right="0"/>
      </w:pPr>
      <w:r>
        <w:rPr>
          <w:sz w:val="22"/>
        </w:rPr>
        <w:t>3.</w:t>
      </w:r>
      <w:r>
        <w:t xml:space="preserve"> 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3.1 Cele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i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right w:w="18" w:type="dxa"/>
        </w:tblCellMar>
        <w:tblLook w:val="04A0"/>
      </w:tblPr>
      <w:tblGrid>
        <w:gridCol w:w="850"/>
        <w:gridCol w:w="8821"/>
      </w:tblGrid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4"/>
              <w:jc w:val="both"/>
            </w:pPr>
            <w:r>
              <w:rPr>
                <w:rFonts w:ascii="Corbel" w:eastAsia="Corbel" w:hAnsi="Corbel" w:cs="Corbel"/>
              </w:rPr>
              <w:t xml:space="preserve">Rozwijanie czterech sprawności językowych (rozumienie ze słuchu, rozumienie tekstu czytanego, tworzenie wypowiedzi ustnych i pisemnych) w ramach kształcenia kompetencji komunikacyjnej na poziomie B2. </w:t>
            </w:r>
          </w:p>
        </w:tc>
      </w:tr>
      <w:tr w:rsidR="001F6424">
        <w:trPr>
          <w:trHeight w:val="816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85"/>
              <w:jc w:val="both"/>
            </w:pPr>
            <w:r>
              <w:rPr>
                <w:rFonts w:ascii="Corbel" w:eastAsia="Corbel" w:hAnsi="Corbel" w:cs="Corbel"/>
              </w:rPr>
              <w:t xml:space="preserve">Wykształcenie kompetencji językowej umożliwiającej efektywną komunikację w sytuacjach dnia codziennego, płynne oraz poprawne posługiwanie się językiem rosyjskim do celów zawodowych i naukowych. </w:t>
            </w:r>
          </w:p>
        </w:tc>
      </w:tr>
      <w:tr w:rsidR="001F6424">
        <w:trPr>
          <w:trHeight w:val="360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1F6424">
        <w:trPr>
          <w:trHeight w:val="548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z zakresu studiów filologicznych. </w:t>
            </w:r>
          </w:p>
        </w:tc>
      </w:tr>
      <w:tr w:rsidR="001F6424">
        <w:trPr>
          <w:trHeight w:val="547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 w  formie  prezentacji  opracowanej  w  oparciu  o  teksty  fachowe.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71" w:type="dxa"/>
        <w:tblInd w:w="113" w:type="dxa"/>
        <w:tblCellMar>
          <w:top w:w="47" w:type="dxa"/>
          <w:left w:w="110" w:type="dxa"/>
          <w:bottom w:w="6" w:type="dxa"/>
          <w:right w:w="115" w:type="dxa"/>
        </w:tblCellMar>
        <w:tblLook w:val="04A0"/>
      </w:tblPr>
      <w:tblGrid>
        <w:gridCol w:w="1699"/>
        <w:gridCol w:w="6097"/>
        <w:gridCol w:w="1875"/>
      </w:tblGrid>
      <w:tr w:rsidR="001F6424">
        <w:trPr>
          <w:trHeight w:val="81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3"/>
              <w:jc w:val="center"/>
            </w:pPr>
            <w:r>
              <w:rPr>
                <w:rFonts w:ascii="Corbel" w:eastAsia="Corbel" w:hAnsi="Corbel" w:cs="Corbel"/>
              </w:rPr>
              <w:t xml:space="preserve">Treść efektu uczenia się zdefiniowanego dla przedmiotu 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205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20" w:line="239" w:lineRule="auto"/>
            </w:pPr>
            <w:r>
              <w:rPr>
                <w:rFonts w:ascii="Corbel" w:eastAsia="Corbel" w:hAnsi="Corbel" w:cs="Corbel"/>
              </w:rPr>
              <w:t xml:space="preserve">Student potrafi posługiwać się dodatkowym językiem obcym/rosyjskim na  poziomie B2 Europejskiego Systemu Opisu Kształcenia Językowego.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K_U0</w:t>
            </w:r>
            <w:r w:rsidR="00F86720">
              <w:rPr>
                <w:rFonts w:ascii="Corbel" w:eastAsia="Corbel" w:hAnsi="Corbel" w:cs="Corbel"/>
              </w:rPr>
              <w:t>6</w:t>
            </w:r>
          </w:p>
        </w:tc>
      </w:tr>
      <w:tr w:rsidR="001F6424">
        <w:trPr>
          <w:trHeight w:val="1296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1830A7" w:rsidRDefault="00F86720">
            <w:pPr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Student potrafi </w:t>
            </w:r>
            <w:r w:rsidRPr="00F86720">
              <w:rPr>
                <w:rFonts w:ascii="Corbel" w:eastAsia="Corbel" w:hAnsi="Corbel" w:cs="Corbel"/>
              </w:rPr>
              <w:t xml:space="preserve">prezentować problemy związane z dziedzinami dotyczącymi komunikacji międzykulturowej, brać udział w debacie, pisać prace z samodzielnym doborem źródeł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K_U</w:t>
            </w:r>
            <w:r w:rsidR="00F86720">
              <w:rPr>
                <w:rFonts w:ascii="Corbel" w:eastAsia="Corbel" w:hAnsi="Corbel" w:cs="Corbel"/>
              </w:rPr>
              <w:t>07</w:t>
            </w:r>
          </w:p>
        </w:tc>
      </w:tr>
      <w:tr w:rsidR="001F6424">
        <w:trPr>
          <w:trHeight w:val="1351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Student potrafi czytać ze zrozumieniem obcojęzyczne teksty  dotyczące problematyki z komunikacji międzykulturowej (w  wybranych językach obcych).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K_U</w:t>
            </w:r>
            <w:r w:rsidR="00F86720">
              <w:rPr>
                <w:rFonts w:ascii="Corbel" w:eastAsia="Corbel" w:hAnsi="Corbel" w:cs="Corbel"/>
              </w:rPr>
              <w:t>08</w:t>
            </w:r>
          </w:p>
        </w:tc>
      </w:tr>
      <w:tr w:rsidR="001F6424">
        <w:trPr>
          <w:trHeight w:val="1354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lastRenderedPageBreak/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t xml:space="preserve">Student jest gotów do prawidłowego określania celów oraz  metod osiągania zakładanych przez siebie celów, w razie  potrzeby korzystając z pomocy ekspertów.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ZGODNIE Z CELAMI ZAPISANYMI W PKT 3.1 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>K_</w:t>
            </w:r>
            <w:r w:rsidR="00F86720">
              <w:rPr>
                <w:rFonts w:ascii="Corbel" w:eastAsia="Corbel" w:hAnsi="Corbel" w:cs="Corbel"/>
              </w:rPr>
              <w:t>K02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1F6424" w:rsidRDefault="004821AC">
      <w:pPr>
        <w:numPr>
          <w:ilvl w:val="0"/>
          <w:numId w:val="1"/>
        </w:numPr>
        <w:spacing w:after="5" w:line="249" w:lineRule="auto"/>
        <w:ind w:right="33" w:hanging="360"/>
        <w:jc w:val="both"/>
      </w:pPr>
      <w:r>
        <w:rPr>
          <w:rFonts w:ascii="Corbel" w:eastAsia="Corbel" w:hAnsi="Corbel" w:cs="Corbel"/>
        </w:rPr>
        <w:t xml:space="preserve">Problematyka wykładu  </w:t>
      </w:r>
    </w:p>
    <w:p w:rsidR="001F6424" w:rsidRDefault="004821AC">
      <w:pPr>
        <w:spacing w:after="0"/>
        <w:ind w:left="108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115" w:type="dxa"/>
        </w:tblCellMar>
        <w:tblLook w:val="04A0"/>
      </w:tblPr>
      <w:tblGrid>
        <w:gridCol w:w="9640"/>
      </w:tblGrid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1F6424" w:rsidRDefault="004821AC">
      <w:pPr>
        <w:spacing w:after="13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numPr>
          <w:ilvl w:val="0"/>
          <w:numId w:val="1"/>
        </w:numPr>
        <w:spacing w:after="0"/>
        <w:ind w:right="33" w:hanging="360"/>
        <w:jc w:val="both"/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 </w:t>
      </w:r>
    </w:p>
    <w:p w:rsidR="001F6424" w:rsidRDefault="004821AC">
      <w:pPr>
        <w:spacing w:after="0"/>
        <w:ind w:left="72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257" w:type="dxa"/>
        </w:tblCellMar>
        <w:tblLook w:val="04A0"/>
      </w:tblPr>
      <w:tblGrid>
        <w:gridCol w:w="9640"/>
      </w:tblGrid>
      <w:tr w:rsidR="001F6424">
        <w:trPr>
          <w:trHeight w:val="2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1 </w:t>
            </w:r>
          </w:p>
        </w:tc>
      </w:tr>
      <w:tr w:rsidR="001F6424">
        <w:trPr>
          <w:trHeight w:val="323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Przygotowanie  do  wypełniania  ról  zawodowych:  etapy kształcenia,  uniwersytety  i  szkoły  wyższe, struktura uczelni, władze, wydziały, organizacja roku akademickiego, plany studiów.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Funkcjonowanie  w  domu,  szkole  i  zakładzie  pracy:  reguły  zachowania,  formuły  powitania,  pożegnania, prowadzenia rozmowy, negocjowania, sposób ubierania się (dress-code).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Zawody  i  zadania  zawodowe:  nazywanie  zawodów,  pełnionych  funkcji,  czynności  (z  uwzględnieniem  specyfiki  wybranego  kierunku  studiów  oraz  specjalności),  stopnie  kariery  zawodowej, planowanie własnego rozwoju zawodowego. </w:t>
            </w:r>
          </w:p>
          <w:p w:rsidR="001F6424" w:rsidRDefault="004821AC">
            <w:pPr>
              <w:numPr>
                <w:ilvl w:val="0"/>
                <w:numId w:val="3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Fakty  z  pierwszych  stron  gazet  (uwzględniając  specyfikę  kierunku):  sprawozdanie,  wywiad,  opowiadanie.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Podróże  jako  sposób  poznawania  odmiennych  kultur  i  komunikacji  międzykulturowej. Tematy związane z realiami krajów rosyjskojęzycznych. </w:t>
            </w:r>
          </w:p>
          <w:p w:rsidR="001F6424" w:rsidRDefault="004821AC">
            <w:pPr>
              <w:numPr>
                <w:ilvl w:val="0"/>
                <w:numId w:val="3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Kultura, tradycje, nurty filozoficzne wywodzące się z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1F6424">
        <w:trPr>
          <w:trHeight w:val="269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9" w:lineRule="auto"/>
              <w:ind w:left="360" w:right="493"/>
              <w:jc w:val="both"/>
            </w:pPr>
            <w:r>
              <w:rPr>
                <w:rFonts w:ascii="Corbel" w:eastAsia="Corbel" w:hAnsi="Corbel" w:cs="Corbel"/>
              </w:rPr>
              <w:t xml:space="preserve">7.Komunikacja  w  społeczeństwie  jako  zjawisko  kulturowe.  Komunikacja  werbalna  i  niewerbalna. Czynniki wpływające na skuteczność aktów komunikacyjnych. Rola komunikacji  międzykulturowej  w  epoce  globalizacji.  Organizacje  międzynarodowe,  projekty  i  przedsięwzięcia międzynarodowe.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Wywiady  dotyczące  stylu  życia,  rutyna  codzienna,  obowiązki  i  relaks,  zainteresowania, nauka zawodu – ogłoszenia w mediach, dokumenty. </w:t>
            </w:r>
          </w:p>
          <w:p w:rsidR="001F6424" w:rsidRDefault="004821AC">
            <w:pPr>
              <w:numPr>
                <w:ilvl w:val="0"/>
                <w:numId w:val="4"/>
              </w:numPr>
              <w:spacing w:line="239" w:lineRule="auto"/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Stereotypy  dotyczące  różnych  narodowości,  ciekawostki  kulturowe,  Stereotypy  w  modzie. Stereotypy w codziennym życiu, badania socjologiczne, wymiana informacji  w grupie, prezentacje indywidualne. </w:t>
            </w:r>
          </w:p>
          <w:p w:rsidR="001F6424" w:rsidRDefault="004821AC">
            <w:pPr>
              <w:numPr>
                <w:ilvl w:val="0"/>
                <w:numId w:val="4"/>
              </w:numPr>
              <w:ind w:right="448"/>
              <w:jc w:val="both"/>
            </w:pPr>
            <w:r>
              <w:rPr>
                <w:rFonts w:ascii="Corbel" w:eastAsia="Corbel" w:hAnsi="Corbel" w:cs="Corbel"/>
              </w:rPr>
              <w:t xml:space="preserve">Ekologia, industrializacja, efekt cieplarniany. </w:t>
            </w:r>
          </w:p>
        </w:tc>
      </w:tr>
      <w:tr w:rsidR="001F6424">
        <w:trPr>
          <w:trHeight w:val="2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3 </w:t>
            </w:r>
          </w:p>
        </w:tc>
      </w:tr>
      <w:tr w:rsidR="001F6424">
        <w:trPr>
          <w:trHeight w:val="18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Psychologia  muzyki - instrumenty  muzyczne,  nastroje  w  muzyce,  wyrażanie  uczuć  przez  muzykę. </w:t>
            </w:r>
          </w:p>
          <w:p w:rsidR="001F6424" w:rsidRDefault="004821AC">
            <w:pPr>
              <w:numPr>
                <w:ilvl w:val="0"/>
                <w:numId w:val="5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Problematyka  związana  ze  szkolnictwem  wyższym.  Edukacja  w  Rosji. Wymiany studenckie w ramach kierunku studiów.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Pasje, zainteresowania, czas wolny. 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Sen - potrzeba snu, fizjologia snu, warunki snu, formy snu, warunki potrzebne do odpoczynku. </w:t>
            </w:r>
          </w:p>
          <w:p w:rsidR="001F6424" w:rsidRDefault="004821AC">
            <w:pPr>
              <w:numPr>
                <w:ilvl w:val="0"/>
                <w:numId w:val="5"/>
              </w:numPr>
            </w:pPr>
            <w:r>
              <w:rPr>
                <w:rFonts w:ascii="Corbel" w:eastAsia="Corbel" w:hAnsi="Corbel" w:cs="Corbel"/>
              </w:rPr>
              <w:t xml:space="preserve">Fakty z pierwszych stron gazet.Tematy związane z realiami krajów rosyjskojęzycznych. </w:t>
            </w:r>
          </w:p>
        </w:tc>
      </w:tr>
      <w:tr w:rsidR="001F6424">
        <w:trPr>
          <w:trHeight w:val="27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Semestr 4 </w:t>
            </w:r>
          </w:p>
        </w:tc>
      </w:tr>
      <w:tr w:rsidR="001F6424">
        <w:trPr>
          <w:trHeight w:val="242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6"/>
              </w:num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Biografie  znanych  twórców  kultury/filozofów –  analiza  tekstu  (charakterystyka  postaci,  działalność).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Fakty z pierwszych stron gazet. </w:t>
            </w:r>
          </w:p>
          <w:p w:rsidR="001F6424" w:rsidRDefault="004821AC">
            <w:pPr>
              <w:numPr>
                <w:ilvl w:val="0"/>
                <w:numId w:val="6"/>
              </w:num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Media –  prasa,  radio,  telewizja,  multimedia,  Internet  i  ich  wpływ  na  kształtowanie  świadomości społecznej. Znaczenie Internetu i sieci społecznościowych </w:t>
            </w:r>
          </w:p>
          <w:p w:rsidR="001F6424" w:rsidRDefault="004821AC">
            <w:pPr>
              <w:numPr>
                <w:ilvl w:val="0"/>
                <w:numId w:val="6"/>
              </w:num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Rozmowa  kwalifikacyjna:  życiorys,  podanie  o  pracę,  przygotowanie  do  rozmowy  kwalifikacyjnej, typowe pytania i odpowiedzi. </w:t>
            </w:r>
          </w:p>
          <w:p w:rsidR="001F6424" w:rsidRDefault="004821AC">
            <w:pPr>
              <w:numPr>
                <w:ilvl w:val="0"/>
                <w:numId w:val="6"/>
              </w:numPr>
              <w:jc w:val="both"/>
            </w:pPr>
            <w:r>
              <w:rPr>
                <w:rFonts w:ascii="Corbel" w:eastAsia="Corbel" w:hAnsi="Corbel" w:cs="Corbel"/>
              </w:rPr>
              <w:t xml:space="preserve">Tematyczne  prezentacje  multimedialne  studentów.  Zasady  konstruowania  agendy  wypowiedzi, pokazu multimedialnego, cytowania źródeł , zapis bibliograficzny. </w:t>
            </w:r>
          </w:p>
        </w:tc>
      </w:tr>
    </w:tbl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1F6424" w:rsidRDefault="004821AC">
      <w:pPr>
        <w:spacing w:after="5" w:line="249" w:lineRule="auto"/>
        <w:ind w:left="-5" w:right="25" w:hanging="10"/>
        <w:jc w:val="both"/>
      </w:pPr>
      <w:r>
        <w:rPr>
          <w:rFonts w:ascii="Corbel" w:eastAsia="Corbel" w:hAnsi="Corbel" w:cs="Corbel"/>
        </w:rPr>
        <w:t xml:space="preserve">Formy organizacyjne: praca indywidualna, praca w parach, praca w grupach, dyskusja, rozwiązywanie zadań i testów, gry dydaktyczne, ćwiczenia na rozumienie ze słuchu, prezentacja, prezentacja multimedialna wybranego zagadnienia zgodnego z kierunkiem studiów, analiza tekstów z dyskusją, ćwiczenia translacyjne pisemne i ustne z zakresu języka rosyjskiego specjalistycznego.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4. METODY I KRYTERIA OCENY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4.1 Sposoby weryfikacji efektów uczenia się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08" w:type="dxa"/>
          <w:right w:w="115" w:type="dxa"/>
        </w:tblCellMar>
        <w:tblLook w:val="04A0"/>
      </w:tblPr>
      <w:tblGrid>
        <w:gridCol w:w="1985"/>
        <w:gridCol w:w="5528"/>
        <w:gridCol w:w="2127"/>
      </w:tblGrid>
      <w:tr w:rsidR="001F6424">
        <w:trPr>
          <w:trHeight w:val="81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6"/>
              <w:jc w:val="center"/>
            </w:pPr>
            <w:r>
              <w:rPr>
                <w:rFonts w:ascii="Corbel" w:eastAsia="Corbel" w:hAnsi="Corbel" w:cs="Corbel"/>
              </w:rPr>
              <w:t xml:space="preserve">Metody oceny efektów uczenia się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" w:line="237" w:lineRule="auto"/>
              <w:jc w:val="center"/>
            </w:pPr>
            <w:r>
              <w:rPr>
                <w:rFonts w:ascii="Corbel" w:eastAsia="Corbel" w:hAnsi="Corbel" w:cs="Corbel"/>
              </w:rPr>
              <w:t xml:space="preserve">Forma zajęć dydaktycznych  </w:t>
            </w:r>
          </w:p>
          <w:p w:rsidR="001F6424" w:rsidRDefault="004821AC">
            <w:pPr>
              <w:ind w:left="11"/>
              <w:jc w:val="center"/>
            </w:pPr>
            <w:r>
              <w:rPr>
                <w:rFonts w:ascii="Corbel" w:eastAsia="Corbel" w:hAnsi="Corbel" w:cs="Corbel"/>
              </w:rPr>
              <w:t xml:space="preserve">(w, ćw, …) </w:t>
            </w:r>
          </w:p>
        </w:tc>
      </w:tr>
      <w:tr w:rsidR="001F6424">
        <w:trPr>
          <w:trHeight w:val="1606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 01   </w:t>
            </w:r>
          </w:p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"/>
            </w:pPr>
            <w:r>
              <w:rPr>
                <w:rFonts w:ascii="Corbel" w:eastAsia="Corbel" w:hAnsi="Corbel" w:cs="Corbel"/>
              </w:rPr>
              <w:t xml:space="preserve">PROJEKT / PREZENTACJA MULTIMEDIALNA, </w:t>
            </w:r>
          </w:p>
          <w:p w:rsidR="001F6424" w:rsidRDefault="004821AC">
            <w:pPr>
              <w:spacing w:after="218"/>
            </w:pPr>
            <w:r>
              <w:rPr>
                <w:rFonts w:ascii="Corbel" w:eastAsia="Corbel" w:hAnsi="Corbel" w:cs="Corbel"/>
              </w:rPr>
              <w:t xml:space="preserve">OBSERWACJA W  </w:t>
            </w:r>
          </w:p>
          <w:p w:rsidR="001F6424" w:rsidRDefault="004821AC">
            <w:pPr>
              <w:spacing w:after="215"/>
            </w:pPr>
            <w:r>
              <w:rPr>
                <w:rFonts w:ascii="Corbel" w:eastAsia="Corbel" w:hAnsi="Corbel" w:cs="Corbel"/>
              </w:rPr>
              <w:t xml:space="preserve">TRAKCIE ZAJĘĆ, WYPOWIEDŹ USTNA,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6"/>
              <w:ind w:left="2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EK_02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94" w:line="278" w:lineRule="auto"/>
            </w:pPr>
            <w:r>
              <w:rPr>
                <w:rFonts w:ascii="Corbel" w:eastAsia="Corbel" w:hAnsi="Corbel" w:cs="Corbel"/>
              </w:rPr>
              <w:t xml:space="preserve">WYPOWIEDŹ USTNA, PISEMNA, OBSERWACJA W TRAKCIE ZAJĘĆ, EGZAMIN ( PISEMNY, USTNY)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  <w:tr w:rsidR="001F6424">
        <w:trPr>
          <w:trHeight w:val="1142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218"/>
              <w:ind w:left="3"/>
            </w:pPr>
            <w:r>
              <w:rPr>
                <w:rFonts w:ascii="Corbel" w:eastAsia="Corbel" w:hAnsi="Corbel" w:cs="Corbel"/>
              </w:rPr>
              <w:t xml:space="preserve">EK_03   </w:t>
            </w:r>
          </w:p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WYPOWIEDŹ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PISEMNA,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KOLOKWIUM,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EGZAMIN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  <w:p w:rsidR="001F6424" w:rsidRDefault="004821AC">
            <w:pPr>
              <w:ind w:left="57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1F6424">
        <w:trPr>
          <w:trHeight w:val="1145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3"/>
            </w:pPr>
            <w:r>
              <w:rPr>
                <w:rFonts w:ascii="Corbel" w:eastAsia="Corbel" w:hAnsi="Corbel" w:cs="Corbel"/>
              </w:rPr>
              <w:t xml:space="preserve">EK_04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r>
              <w:rPr>
                <w:rFonts w:ascii="Corbel" w:eastAsia="Corbel" w:hAnsi="Corbel" w:cs="Corbel"/>
              </w:rPr>
              <w:t>PREZENTACJA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MULTIMEDIALNA,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OBSERWACJA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TRAKCIE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ZAJĘĆ</w:t>
            </w:r>
            <w:r>
              <w:rPr>
                <w:rFonts w:ascii="Corbel" w:eastAsia="Corbel" w:hAnsi="Corbel" w:cs="Corbel"/>
                <w:sz w:val="18"/>
              </w:rPr>
              <w:t xml:space="preserve">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15"/>
              <w:jc w:val="center"/>
            </w:pPr>
            <w:r>
              <w:rPr>
                <w:rFonts w:ascii="Corbel" w:eastAsia="Corbel" w:hAnsi="Corbel" w:cs="Corbel"/>
              </w:rPr>
              <w:t xml:space="preserve">ĆWICZENIA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3"/>
        <w:ind w:left="423" w:right="0"/>
      </w:pPr>
      <w:r>
        <w:t xml:space="preserve">4.2 Warunki zaliczenia przedmiotu (kryteria oceniania)  </w:t>
      </w:r>
    </w:p>
    <w:p w:rsidR="001F6424" w:rsidRDefault="004821AC">
      <w:pPr>
        <w:spacing w:after="0"/>
        <w:ind w:left="428"/>
      </w:pPr>
      <w:r>
        <w:rPr>
          <w:rFonts w:ascii="Corbel" w:eastAsia="Corbel" w:hAnsi="Corbel" w:cs="Corbel"/>
          <w:b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 w:line="239" w:lineRule="auto"/>
        <w:ind w:left="209"/>
        <w:jc w:val="both"/>
      </w:pPr>
      <w:r>
        <w:rPr>
          <w:rFonts w:ascii="Corbel" w:eastAsia="Corbel" w:hAnsi="Corbel" w:cs="Corbel"/>
        </w:rPr>
        <w:lastRenderedPageBreak/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0"/>
        <w:ind w:left="209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219" w:hanging="10"/>
      </w:pPr>
      <w:r>
        <w:rPr>
          <w:rFonts w:ascii="Corbel" w:eastAsia="Corbel" w:hAnsi="Corbel" w:cs="Corbel"/>
        </w:rPr>
        <w:t xml:space="preserve">Sposoby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sprawdzianu pisemnego (test jednokrotnego wyboru i/lub dłuższa wypowiedź pisemna). Formy zaliczenia: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krótsza i dłuższa wypowiedź ustna,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1F6424" w:rsidRDefault="004821AC">
      <w:pPr>
        <w:numPr>
          <w:ilvl w:val="0"/>
          <w:numId w:val="2"/>
        </w:num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" w:line="249" w:lineRule="auto"/>
        <w:ind w:left="327" w:hanging="118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 (lektura, sprawozdanie/streszczenie artykułu naukowego, prezentacja multimedialna tematu z zakresu studiowanej specjalności wraz z omówieniem). </w:t>
      </w:r>
    </w:p>
    <w:p w:rsidR="001F6424" w:rsidRDefault="001F6424">
      <w:pPr>
        <w:spacing w:after="0"/>
        <w:ind w:left="-1133" w:right="10814"/>
      </w:pPr>
    </w:p>
    <w:tbl>
      <w:tblPr>
        <w:tblStyle w:val="TableGrid"/>
        <w:tblW w:w="9671" w:type="dxa"/>
        <w:tblInd w:w="113" w:type="dxa"/>
        <w:tblCellMar>
          <w:top w:w="49" w:type="dxa"/>
          <w:left w:w="111" w:type="dxa"/>
          <w:right w:w="115" w:type="dxa"/>
        </w:tblCellMar>
        <w:tblLook w:val="04A0"/>
      </w:tblPr>
      <w:tblGrid>
        <w:gridCol w:w="9671"/>
      </w:tblGrid>
      <w:tr w:rsidR="001F6424">
        <w:trPr>
          <w:trHeight w:val="14486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Semestr 1: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2: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Semestr 3: sprawdzian pisemny (test jednokrotnego wyboru i/lub dłuższa wypowiedź pisemna), zaliczenie projektu indywidualnego (omówienie artykułu naukowego/tłumaczenie tekstu specjalistycznego). </w:t>
            </w:r>
          </w:p>
          <w:p w:rsidR="001F6424" w:rsidRDefault="004821AC">
            <w:pPr>
              <w:spacing w:after="121" w:line="239" w:lineRule="auto"/>
              <w:ind w:right="732"/>
            </w:pPr>
            <w:r>
              <w:rPr>
                <w:rFonts w:ascii="Corbel" w:eastAsia="Corbel" w:hAnsi="Corbel" w:cs="Corbel"/>
              </w:rPr>
              <w:t xml:space="preserve">Semestr 4: sprawdzian pisemny (test jednokrotnego wyboru i/lub dłuższa wypowiedź pisemna), zaliczenie projektu indywidualnego (omówienie artykułu naukowego/tłumaczenie tekstu specjalistycznego związanego z prezentacją multimedialną), wykonanie pracy egzaminacyjnej , części ustnej: przygotowanie i przedstawienie na forum grupy  prezentacji multimedialnej z zakresu studiowanego kierunku i specjalności. </w:t>
            </w:r>
          </w:p>
          <w:p w:rsidR="001F6424" w:rsidRDefault="004821AC">
            <w:pPr>
              <w:spacing w:after="98"/>
            </w:pPr>
            <w:r>
              <w:rPr>
                <w:rFonts w:ascii="Corbel" w:eastAsia="Corbel" w:hAnsi="Corbel" w:cs="Corbel"/>
              </w:rPr>
              <w:t xml:space="preserve">Umiejętności w zakresie języka obcego zgodne z wymaganiami określonymi dla poziomu B2 ESOKJ.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 i dłuższa wypowiedź pisemna, egzamin ustny – prezentacja projektu indywidualnego z zakresu studiowanego kierunku i specjalności realizowane podczas semestru 4.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każdej z treści uczenia się na poziomie 61%-70%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każdej z treści uczenia się na poziomie 50%-60%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3.0 – wykazuje znajomość treści uczenia się na poziomie 50%-60% </w:t>
            </w:r>
          </w:p>
          <w:p w:rsidR="001F6424" w:rsidRDefault="004821AC">
            <w:p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2.0 – wykazuje znajomość treści uczenia się poniżej 50% </w:t>
            </w:r>
          </w:p>
        </w:tc>
      </w:tr>
      <w:tr w:rsidR="001F6424">
        <w:trPr>
          <w:trHeight w:val="2938"/>
        </w:trPr>
        <w:tc>
          <w:tcPr>
            <w:tcW w:w="9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spacing w:after="1" w:line="238" w:lineRule="auto"/>
            </w:pPr>
            <w:r>
              <w:rPr>
                <w:rFonts w:ascii="Corbel" w:eastAsia="Corbel" w:hAnsi="Corbel" w:cs="Corbel"/>
              </w:rPr>
              <w:lastRenderedPageBreak/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spacing w:line="239" w:lineRule="auto"/>
              <w:ind w:left="2136" w:right="2083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1F6424" w:rsidRDefault="004821AC">
            <w:pPr>
              <w:ind w:left="5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left="2016" w:right="1963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</w:tc>
      </w:tr>
    </w:tbl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47" w:type="dxa"/>
          <w:left w:w="111" w:type="dxa"/>
          <w:right w:w="85" w:type="dxa"/>
        </w:tblCellMar>
        <w:tblLook w:val="04A0"/>
      </w:tblPr>
      <w:tblGrid>
        <w:gridCol w:w="4964"/>
        <w:gridCol w:w="4676"/>
      </w:tblGrid>
      <w:tr w:rsidR="001F6424">
        <w:trPr>
          <w:trHeight w:val="545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F6424" w:rsidRDefault="004821AC">
            <w:pPr>
              <w:ind w:right="21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Średnia liczba godzin na zrealizowanie aktywności </w:t>
            </w:r>
          </w:p>
        </w:tc>
      </w:tr>
      <w:tr w:rsidR="001F6424">
        <w:trPr>
          <w:trHeight w:val="28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kontaktowe wynikające z planu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120 </w:t>
            </w:r>
          </w:p>
        </w:tc>
      </w:tr>
      <w:tr w:rsidR="001F6424">
        <w:trPr>
          <w:trHeight w:val="814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1561"/>
            </w:pPr>
            <w:r>
              <w:rPr>
                <w:rFonts w:ascii="Corbel" w:eastAsia="Corbel" w:hAnsi="Corbel" w:cs="Corbel"/>
              </w:rPr>
              <w:t xml:space="preserve">Inne z udziałem nauczyciela  (udział w konsultacjach)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20 </w:t>
            </w:r>
          </w:p>
          <w:p w:rsidR="001F6424" w:rsidRDefault="004821AC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(18 udział w konsultacjach, 2 udział w egzaminie- części pisemnej) </w:t>
            </w:r>
          </w:p>
        </w:tc>
      </w:tr>
      <w:tr w:rsidR="001F6424">
        <w:trPr>
          <w:trHeight w:val="1891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Godziny niekontaktowe – praca własna studenta (przygotowanie do zajęć, czas na przygotowanie lektury/projektu, czas na przygotowanie prezentacji multimedialnej z zakresu studiowanej specjalności i seminarium dyplomowego do zaliczenia końcowego, praca własna w ramach e-dydaktyki)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60 </w:t>
            </w:r>
          </w:p>
          <w:p w:rsidR="001F6424" w:rsidRDefault="004821AC">
            <w:pPr>
              <w:spacing w:line="239" w:lineRule="auto"/>
              <w:ind w:left="28" w:hanging="28"/>
              <w:jc w:val="center"/>
            </w:pPr>
            <w:r>
              <w:rPr>
                <w:rFonts w:ascii="Corbel" w:eastAsia="Corbel" w:hAnsi="Corbel" w:cs="Corbel"/>
              </w:rPr>
              <w:t xml:space="preserve">(przygotowanie do zajęć, czas na przygotowanie lektury/projektu, czas na przygotowanie prezentacji multimedialnej z zakresu </w:t>
            </w:r>
          </w:p>
          <w:p w:rsidR="001F6424" w:rsidRDefault="004821AC">
            <w:pPr>
              <w:ind w:right="25"/>
              <w:jc w:val="center"/>
            </w:pPr>
            <w:r>
              <w:rPr>
                <w:rFonts w:ascii="Corbel" w:eastAsia="Corbel" w:hAnsi="Corbel" w:cs="Corbel"/>
              </w:rPr>
              <w:t xml:space="preserve">studiowanej specjalności i seminarium </w:t>
            </w:r>
          </w:p>
          <w:p w:rsidR="001F6424" w:rsidRDefault="004821AC">
            <w:pPr>
              <w:ind w:right="29"/>
              <w:jc w:val="center"/>
            </w:pPr>
            <w:r>
              <w:rPr>
                <w:rFonts w:ascii="Corbel" w:eastAsia="Corbel" w:hAnsi="Corbel" w:cs="Corbel"/>
              </w:rPr>
              <w:t xml:space="preserve">dyplomowego do zaliczenia końcowego, praca </w:t>
            </w:r>
          </w:p>
          <w:p w:rsidR="001F6424" w:rsidRDefault="004821AC">
            <w:pPr>
              <w:ind w:right="24"/>
              <w:jc w:val="center"/>
            </w:pPr>
            <w:r>
              <w:rPr>
                <w:rFonts w:ascii="Corbel" w:eastAsia="Corbel" w:hAnsi="Corbel" w:cs="Corbel"/>
              </w:rPr>
              <w:t xml:space="preserve">własna w ramach e-dydaktyki)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</w:rPr>
              <w:t xml:space="preserve">200 </w:t>
            </w:r>
          </w:p>
        </w:tc>
      </w:tr>
      <w:tr w:rsidR="001F6424">
        <w:trPr>
          <w:trHeight w:val="278"/>
        </w:trPr>
        <w:tc>
          <w:tcPr>
            <w:tcW w:w="4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right="27"/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8 </w:t>
            </w:r>
          </w:p>
        </w:tc>
      </w:tr>
    </w:tbl>
    <w:p w:rsidR="001F6424" w:rsidRDefault="004821AC">
      <w:pPr>
        <w:spacing w:after="0"/>
        <w:ind w:left="438" w:hanging="10"/>
      </w:pPr>
      <w:r>
        <w:rPr>
          <w:rFonts w:ascii="Corbel" w:eastAsia="Corbel" w:hAnsi="Corbel" w:cs="Corbel"/>
          <w:i/>
        </w:rPr>
        <w:t xml:space="preserve">* Należy uwzględnić, że 1 pkt ECTS odpowiada 25-30 godzin całkowitego nakładu pracy studenta. </w:t>
      </w:r>
    </w:p>
    <w:p w:rsidR="001F6424" w:rsidRDefault="004821AC">
      <w:pPr>
        <w:spacing w:after="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6. PRAKTYKI ZAWODOWE W RAMACH PRZEDMIOTU </w:t>
      </w:r>
    </w:p>
    <w:p w:rsidR="001F6424" w:rsidRDefault="004821AC">
      <w:pPr>
        <w:spacing w:after="0"/>
        <w:ind w:left="36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/>
      </w:tblPr>
      <w:tblGrid>
        <w:gridCol w:w="3545"/>
        <w:gridCol w:w="3971"/>
      </w:tblGrid>
      <w:tr w:rsidR="001F6424">
        <w:trPr>
          <w:trHeight w:val="406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brak </w:t>
            </w:r>
          </w:p>
        </w:tc>
      </w:tr>
      <w:tr w:rsidR="001F6424">
        <w:trPr>
          <w:trHeight w:val="408"/>
        </w:trPr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ind w:left="2"/>
            </w:pPr>
            <w:r>
              <w:rPr>
                <w:rFonts w:ascii="Corbel" w:eastAsia="Corbel" w:hAnsi="Corbel" w:cs="Corbel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</w:rPr>
              <w:t xml:space="preserve">nie dotyczy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pStyle w:val="Nagwek2"/>
        <w:ind w:right="0"/>
      </w:pPr>
      <w:r>
        <w:t xml:space="preserve">7. LITERATURA  </w:t>
      </w:r>
    </w:p>
    <w:p w:rsidR="001F6424" w:rsidRDefault="004821AC">
      <w:pPr>
        <w:spacing w:after="0"/>
      </w:pPr>
      <w:r>
        <w:rPr>
          <w:rFonts w:ascii="Corbel" w:eastAsia="Corbel" w:hAnsi="Corbel" w:cs="Corbel"/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69" w:type="dxa"/>
        </w:tblCellMar>
        <w:tblLook w:val="04A0"/>
      </w:tblPr>
      <w:tblGrid>
        <w:gridCol w:w="7516"/>
      </w:tblGrid>
      <w:tr w:rsidR="001F6424">
        <w:trPr>
          <w:trHeight w:val="269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t xml:space="preserve">Literatura podstawowa: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Wybrane zagadnienia z podręczników: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1. Anna Wrzesińska, KURS JĘZYKA ROSYJSKIEGO A2/ B1, Rosjanka, Łodż, 2015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- 128 s.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2. Anna Wrzesińska, KURS JĘZYKA ROSYJSKIEGO B1/ B2, Rosjanka, Łodż, 2018/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- 126 s. </w:t>
            </w:r>
          </w:p>
          <w:p w:rsidR="001F6424" w:rsidRDefault="004821AC">
            <w:pPr>
              <w:numPr>
                <w:ilvl w:val="0"/>
                <w:numId w:val="7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Gramatyka Języka rosyjskiego z ćwiczeniami. A.Gołubiewa i in., Wydawnictwo Naukowe PWN, 2012. – 324 s. </w:t>
            </w:r>
          </w:p>
          <w:p w:rsidR="001F6424" w:rsidRDefault="004821AC">
            <w:pPr>
              <w:numPr>
                <w:ilvl w:val="0"/>
                <w:numId w:val="7"/>
              </w:numPr>
            </w:pPr>
            <w:r>
              <w:rPr>
                <w:rFonts w:ascii="Corbel" w:eastAsia="Corbel" w:hAnsi="Corbel" w:cs="Corbel"/>
              </w:rPr>
              <w:t xml:space="preserve">Słownictwo rosyjskie w ćwiczeniach. A.Gołubiewa i in., Wydawnictwo Naukowe PWN, 2014. – 534 s. </w:t>
            </w:r>
          </w:p>
        </w:tc>
      </w:tr>
      <w:tr w:rsidR="001F6424">
        <w:trPr>
          <w:trHeight w:val="816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r>
              <w:rPr>
                <w:rFonts w:ascii="Corbel" w:eastAsia="Corbel" w:hAnsi="Corbel" w:cs="Corbel"/>
                <w:b/>
              </w:rPr>
              <w:lastRenderedPageBreak/>
              <w:t xml:space="preserve">Literatura uzupełniająca:  </w:t>
            </w:r>
          </w:p>
          <w:p w:rsidR="001F6424" w:rsidRDefault="004821AC">
            <w:pPr>
              <w:jc w:val="both"/>
            </w:pPr>
            <w:r>
              <w:rPr>
                <w:rFonts w:ascii="Corbel" w:eastAsia="Corbel" w:hAnsi="Corbel" w:cs="Corbel"/>
              </w:rPr>
              <w:t xml:space="preserve">1. Русский язык для иностранных студентов., Харьков.,  «Гимназия», 2014. – 318с. </w:t>
            </w:r>
          </w:p>
        </w:tc>
      </w:tr>
      <w:tr w:rsidR="001F6424">
        <w:trPr>
          <w:trHeight w:val="3771"/>
        </w:trPr>
        <w:tc>
          <w:tcPr>
            <w:tcW w:w="7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Ращевская Е.П. Деловой русский язык: учебное пособие / Е.П. Ращевская. –  Кострома: Изд-во Костромского гос. технол. ун-та, 2012. – 186 s. </w:t>
            </w:r>
          </w:p>
          <w:p w:rsidR="001F6424" w:rsidRDefault="004821AC">
            <w:pPr>
              <w:numPr>
                <w:ilvl w:val="0"/>
                <w:numId w:val="8"/>
              </w:numPr>
            </w:pPr>
            <w:r>
              <w:rPr>
                <w:rFonts w:ascii="Corbel" w:eastAsia="Corbel" w:hAnsi="Corbel" w:cs="Corbel"/>
              </w:rPr>
              <w:t xml:space="preserve">Лебединский С., Русский язык как иностранный: Учебник / C. И. </w:t>
            </w:r>
          </w:p>
          <w:p w:rsidR="001F6424" w:rsidRDefault="004821AC">
            <w:r>
              <w:rPr>
                <w:rFonts w:ascii="Corbel" w:eastAsia="Corbel" w:hAnsi="Corbel" w:cs="Corbel"/>
              </w:rPr>
              <w:t xml:space="preserve">Лебединский, Г. Г.  Гончар. – 2-е изд., доп. и перераб. – Мн.:, 2011. – 402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Практикум по русскому языку и культуре речи : учеб. пособие / Т.П.Скорикова. — М. : Изд-во МГТУ им. Н.Э. Баумана, 2014. — 99 с. </w:t>
            </w:r>
          </w:p>
          <w:p w:rsidR="001F6424" w:rsidRDefault="004821AC">
            <w:pPr>
              <w:numPr>
                <w:ilvl w:val="0"/>
                <w:numId w:val="8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Узорова О., 350 правил и упражнений по русскому языку. — М. : Астрель, 2013. — 127 с. </w:t>
            </w:r>
          </w:p>
          <w:p w:rsidR="001F6424" w:rsidRPr="00B752F3" w:rsidRDefault="004821AC">
            <w:pPr>
              <w:spacing w:line="274" w:lineRule="auto"/>
              <w:ind w:right="2909"/>
              <w:rPr>
                <w:lang w:val="en-GB"/>
              </w:rPr>
            </w:pPr>
            <w:r w:rsidRPr="00B752F3">
              <w:rPr>
                <w:rFonts w:ascii="Corbel" w:eastAsia="Corbel" w:hAnsi="Corbel" w:cs="Corbel"/>
                <w:lang w:val="en-GB"/>
              </w:rPr>
              <w:t xml:space="preserve">Platforma e-learningowa </w:t>
            </w:r>
            <w:hyperlink r:id="rId7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http://rusyaz</w:t>
              </w:r>
            </w:hyperlink>
            <w:hyperlink r:id="rId8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-</w:t>
              </w:r>
            </w:hyperlink>
            <w:hyperlink r:id="rId9">
              <w:r w:rsidRPr="00B752F3">
                <w:rPr>
                  <w:rFonts w:ascii="Corbel" w:eastAsia="Corbel" w:hAnsi="Corbel" w:cs="Corbel"/>
                  <w:color w:val="0000FF"/>
                  <w:u w:val="single" w:color="0000FF"/>
                  <w:lang w:val="en-GB"/>
                </w:rPr>
                <w:t>online.ru/</w:t>
              </w:r>
            </w:hyperlink>
            <w:hyperlink r:id="rId10">
              <w:r w:rsidRPr="00B752F3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  <w:r w:rsidRPr="00B752F3">
              <w:rPr>
                <w:rFonts w:ascii="Times New Roman" w:eastAsia="Times New Roman" w:hAnsi="Times New Roman" w:cs="Times New Roman"/>
                <w:b/>
                <w:sz w:val="24"/>
                <w:lang w:val="en-GB"/>
              </w:rPr>
              <w:t xml:space="preserve"> </w:t>
            </w:r>
          </w:p>
          <w:p w:rsidR="001F6424" w:rsidRDefault="004821AC">
            <w:pPr>
              <w:spacing w:after="27" w:line="239" w:lineRule="auto"/>
            </w:pPr>
            <w:r>
              <w:rPr>
                <w:rFonts w:ascii="Corbel" w:eastAsia="Corbel" w:hAnsi="Corbel" w:cs="Corbel"/>
              </w:rPr>
              <w:t xml:space="preserve">Materiały ze stron e-dydaktyki SJO UR:  </w:t>
            </w:r>
            <w:r>
              <w:rPr>
                <w:rFonts w:ascii="Corbel" w:eastAsia="Corbel" w:hAnsi="Corbel" w:cs="Corbel"/>
                <w:color w:val="0000FF"/>
              </w:rPr>
              <w:t>https://e-dydaktyka.uniwnet.com/rosyjski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1F6424" w:rsidRDefault="004821AC">
            <w:pPr>
              <w:ind w:right="2254"/>
              <w:jc w:val="both"/>
            </w:pPr>
            <w:r>
              <w:rPr>
                <w:rFonts w:ascii="Corbel" w:eastAsia="Corbel" w:hAnsi="Corbel" w:cs="Corbel"/>
                <w:sz w:val="18"/>
              </w:rPr>
              <w:t>TREŚCI Z WYBRANYCH ŹRÓDEŁ ELEKTRONICZNYCH</w:t>
            </w:r>
            <w:r>
              <w:rPr>
                <w:rFonts w:ascii="Corbel" w:eastAsia="Corbel" w:hAnsi="Corbel" w:cs="Corbel"/>
              </w:rPr>
              <w:t xml:space="preserve">. Materiały własne lektora </w:t>
            </w:r>
          </w:p>
        </w:tc>
      </w:tr>
    </w:tbl>
    <w:p w:rsidR="001F6424" w:rsidRDefault="004821AC">
      <w:pPr>
        <w:spacing w:after="0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27"/>
        <w:ind w:left="360"/>
      </w:pPr>
      <w:r>
        <w:rPr>
          <w:rFonts w:ascii="Corbel" w:eastAsia="Corbel" w:hAnsi="Corbel" w:cs="Corbel"/>
        </w:rPr>
        <w:t xml:space="preserve"> </w:t>
      </w:r>
    </w:p>
    <w:p w:rsidR="001F6424" w:rsidRDefault="004821AC">
      <w:pPr>
        <w:spacing w:after="5" w:line="249" w:lineRule="auto"/>
        <w:ind w:left="370" w:right="25" w:hanging="10"/>
        <w:jc w:val="both"/>
      </w:pPr>
      <w:r>
        <w:rPr>
          <w:rFonts w:ascii="Corbel" w:eastAsia="Corbel" w:hAnsi="Corbel" w:cs="Corbel"/>
        </w:rPr>
        <w:t>Akceptacja Kierownika Jednostki lub osoby upoważnionej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1F6424" w:rsidSect="003751B3">
      <w:footnotePr>
        <w:numRestart w:val="eachPage"/>
      </w:footnotePr>
      <w:pgSz w:w="11906" w:h="16838"/>
      <w:pgMar w:top="1138" w:right="1092" w:bottom="1133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CDC" w:rsidRDefault="00A12CDC">
      <w:pPr>
        <w:spacing w:after="0" w:line="240" w:lineRule="auto"/>
      </w:pPr>
      <w:r>
        <w:separator/>
      </w:r>
    </w:p>
  </w:endnote>
  <w:endnote w:type="continuationSeparator" w:id="0">
    <w:p w:rsidR="00A12CDC" w:rsidRDefault="00A12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CDC" w:rsidRDefault="00A12CDC">
      <w:pPr>
        <w:spacing w:after="0" w:line="284" w:lineRule="auto"/>
      </w:pPr>
      <w:r>
        <w:separator/>
      </w:r>
    </w:p>
  </w:footnote>
  <w:footnote w:type="continuationSeparator" w:id="0">
    <w:p w:rsidR="00A12CDC" w:rsidRDefault="00A12CDC">
      <w:pPr>
        <w:spacing w:after="0" w:line="284" w:lineRule="auto"/>
      </w:pPr>
      <w:r>
        <w:continuationSeparator/>
      </w:r>
    </w:p>
  </w:footnote>
  <w:footnote w:id="1">
    <w:p w:rsidR="001F6424" w:rsidRDefault="004821A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0E52"/>
    <w:multiLevelType w:val="hybridMultilevel"/>
    <w:tmpl w:val="10D06964"/>
    <w:lvl w:ilvl="0" w:tplc="7C0EC5C4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F6B5E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D2BCEA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EA6B2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E1540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1A2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24E1D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8E49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2DE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B041B1D"/>
    <w:multiLevelType w:val="hybridMultilevel"/>
    <w:tmpl w:val="BDB0B600"/>
    <w:lvl w:ilvl="0" w:tplc="BAA27E3C">
      <w:start w:val="8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DBD2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C1C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EA5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74C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2CDE48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1AA5E6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223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E8979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9316F"/>
    <w:multiLevelType w:val="hybridMultilevel"/>
    <w:tmpl w:val="47A4C396"/>
    <w:lvl w:ilvl="0" w:tplc="C4E62378">
      <w:start w:val="1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3E7314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E26F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58BB18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96974E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3130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760BD4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C67AE0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DECFE0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CB6DDB"/>
    <w:multiLevelType w:val="hybridMultilevel"/>
    <w:tmpl w:val="4D147358"/>
    <w:lvl w:ilvl="0" w:tplc="608A08B2">
      <w:start w:val="16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B6E0DC">
      <w:start w:val="1"/>
      <w:numFmt w:val="lowerLetter"/>
      <w:lvlText w:val="%2"/>
      <w:lvlJc w:val="left"/>
      <w:pPr>
        <w:ind w:left="15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6F27E">
      <w:start w:val="1"/>
      <w:numFmt w:val="lowerRoman"/>
      <w:lvlText w:val="%3"/>
      <w:lvlJc w:val="left"/>
      <w:pPr>
        <w:ind w:left="22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CC3CE">
      <w:start w:val="1"/>
      <w:numFmt w:val="decimal"/>
      <w:lvlText w:val="%4"/>
      <w:lvlJc w:val="left"/>
      <w:pPr>
        <w:ind w:left="29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03076">
      <w:start w:val="1"/>
      <w:numFmt w:val="lowerLetter"/>
      <w:lvlText w:val="%5"/>
      <w:lvlJc w:val="left"/>
      <w:pPr>
        <w:ind w:left="37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CF3C4">
      <w:start w:val="1"/>
      <w:numFmt w:val="lowerRoman"/>
      <w:lvlText w:val="%6"/>
      <w:lvlJc w:val="left"/>
      <w:pPr>
        <w:ind w:left="44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601BC">
      <w:start w:val="1"/>
      <w:numFmt w:val="decimal"/>
      <w:lvlText w:val="%7"/>
      <w:lvlJc w:val="left"/>
      <w:pPr>
        <w:ind w:left="51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9C9CFE">
      <w:start w:val="1"/>
      <w:numFmt w:val="lowerLetter"/>
      <w:lvlText w:val="%8"/>
      <w:lvlJc w:val="left"/>
      <w:pPr>
        <w:ind w:left="58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CEE228">
      <w:start w:val="1"/>
      <w:numFmt w:val="lowerRoman"/>
      <w:lvlText w:val="%9"/>
      <w:lvlJc w:val="left"/>
      <w:pPr>
        <w:ind w:left="65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1867CBE"/>
    <w:multiLevelType w:val="hybridMultilevel"/>
    <w:tmpl w:val="AA283B44"/>
    <w:lvl w:ilvl="0" w:tplc="257EAB80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C2A16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708E2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4163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66E3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9ABC3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FA0CC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F878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F8659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7083CFF"/>
    <w:multiLevelType w:val="hybridMultilevel"/>
    <w:tmpl w:val="A238AF3E"/>
    <w:lvl w:ilvl="0" w:tplc="80022FA0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881404">
      <w:start w:val="1"/>
      <w:numFmt w:val="lowerLetter"/>
      <w:lvlText w:val="%2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01CE2">
      <w:start w:val="1"/>
      <w:numFmt w:val="lowerRoman"/>
      <w:lvlText w:val="%3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B4E882">
      <w:start w:val="1"/>
      <w:numFmt w:val="decimal"/>
      <w:lvlText w:val="%4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4A13BE">
      <w:start w:val="1"/>
      <w:numFmt w:val="lowerLetter"/>
      <w:lvlText w:val="%5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8289C">
      <w:start w:val="1"/>
      <w:numFmt w:val="lowerRoman"/>
      <w:lvlText w:val="%6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670DA">
      <w:start w:val="1"/>
      <w:numFmt w:val="decimal"/>
      <w:lvlText w:val="%7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1C656A">
      <w:start w:val="1"/>
      <w:numFmt w:val="lowerLetter"/>
      <w:lvlText w:val="%8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54D0">
      <w:start w:val="1"/>
      <w:numFmt w:val="lowerRoman"/>
      <w:lvlText w:val="%9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9C2C8A"/>
    <w:multiLevelType w:val="hybridMultilevel"/>
    <w:tmpl w:val="AC4C94E8"/>
    <w:lvl w:ilvl="0" w:tplc="14FC4FAC">
      <w:start w:val="3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EE9A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BEFE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6C65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E8C07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3D2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D0853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D4F37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ECB1E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A2D06A9"/>
    <w:multiLevelType w:val="hybridMultilevel"/>
    <w:tmpl w:val="79D416C6"/>
    <w:lvl w:ilvl="0" w:tplc="1186B334">
      <w:start w:val="2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A4BA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9A4F6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2CBC4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498D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861B6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EC2A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A33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E33E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1F6424"/>
    <w:rsid w:val="001830A7"/>
    <w:rsid w:val="001F6424"/>
    <w:rsid w:val="003751B3"/>
    <w:rsid w:val="004821AC"/>
    <w:rsid w:val="004C3C93"/>
    <w:rsid w:val="005165CE"/>
    <w:rsid w:val="006B0925"/>
    <w:rsid w:val="007E4E9D"/>
    <w:rsid w:val="00881719"/>
    <w:rsid w:val="008B5532"/>
    <w:rsid w:val="00A12CDC"/>
    <w:rsid w:val="00A364A3"/>
    <w:rsid w:val="00A73CBA"/>
    <w:rsid w:val="00B752F3"/>
    <w:rsid w:val="00B83F3E"/>
    <w:rsid w:val="00BF25A6"/>
    <w:rsid w:val="00CF10AD"/>
    <w:rsid w:val="00D22BFC"/>
    <w:rsid w:val="00F5120C"/>
    <w:rsid w:val="00F8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51B3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3751B3"/>
    <w:pPr>
      <w:keepNext/>
      <w:keepLines/>
      <w:spacing w:after="3"/>
      <w:ind w:left="10" w:right="39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rsid w:val="003751B3"/>
    <w:pPr>
      <w:keepNext/>
      <w:keepLines/>
      <w:spacing w:after="5" w:line="249" w:lineRule="auto"/>
      <w:ind w:left="10" w:right="45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rsid w:val="003751B3"/>
    <w:pPr>
      <w:keepNext/>
      <w:keepLines/>
      <w:spacing w:after="5" w:line="249" w:lineRule="auto"/>
      <w:ind w:left="10" w:right="45" w:hanging="10"/>
      <w:outlineLvl w:val="2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3751B3"/>
    <w:rPr>
      <w:rFonts w:ascii="Corbel" w:eastAsia="Corbel" w:hAnsi="Corbel" w:cs="Corbe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3751B3"/>
    <w:pPr>
      <w:spacing w:after="0" w:line="28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3751B3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sid w:val="003751B3"/>
    <w:rPr>
      <w:rFonts w:ascii="Corbel" w:eastAsia="Corbel" w:hAnsi="Corbel" w:cs="Corbel"/>
      <w:b/>
      <w:color w:val="000000"/>
      <w:sz w:val="18"/>
    </w:rPr>
  </w:style>
  <w:style w:type="character" w:customStyle="1" w:styleId="Nagwek3Znak">
    <w:name w:val="Nagłówek 3 Znak"/>
    <w:link w:val="Nagwek3"/>
    <w:rsid w:val="003751B3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sid w:val="003751B3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3751B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yaz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yaz-online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syaz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yaz-online.r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2156</Words>
  <Characters>12940</Characters>
  <Application>Microsoft Office Word</Application>
  <DocSecurity>0</DocSecurity>
  <Lines>107</Lines>
  <Paragraphs>30</Paragraphs>
  <ScaleCrop>false</ScaleCrop>
  <Company/>
  <LinksUpToDate>false</LinksUpToDate>
  <CharactersWithSpaces>15066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Kawalec</dc:creator>
  <cp:keywords/>
  <cp:lastModifiedBy>Admin</cp:lastModifiedBy>
  <cp:revision>12</cp:revision>
  <dcterms:created xsi:type="dcterms:W3CDTF">2024-08-09T08:30:00Z</dcterms:created>
  <dcterms:modified xsi:type="dcterms:W3CDTF">2026-06-27T07:11:00Z</dcterms:modified>
</cp:coreProperties>
</file>